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F0A" w:rsidRDefault="00321F0A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8042D2" w:rsidRPr="00B073B0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5F17C7" w:rsidRPr="008374D0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74D0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F17C7" w:rsidRPr="008374D0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74D0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8374D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374D0">
        <w:rPr>
          <w:rFonts w:ascii="Times New Roman" w:hAnsi="Times New Roman" w:cs="Times New Roman"/>
          <w:sz w:val="24"/>
          <w:szCs w:val="24"/>
        </w:rPr>
        <w:t xml:space="preserve">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F17C7" w:rsidRPr="008374D0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74D0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</w:t>
      </w:r>
      <w:r w:rsidR="003017B2" w:rsidRPr="008374D0">
        <w:rPr>
          <w:rFonts w:ascii="Times New Roman" w:hAnsi="Times New Roman" w:cs="Times New Roman"/>
          <w:sz w:val="24"/>
          <w:szCs w:val="24"/>
        </w:rPr>
        <w:t>. Целостность упаковки при поставке не нарушена.</w:t>
      </w:r>
    </w:p>
    <w:p w:rsidR="005F17C7" w:rsidRPr="008374D0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74D0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5F17C7" w:rsidRPr="008374D0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74D0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5F17C7" w:rsidRPr="008374D0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74D0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6 месяцев (включительно) должны поставляться с остаточным сроком </w:t>
      </w:r>
      <w:proofErr w:type="gramStart"/>
      <w:r w:rsidRPr="008374D0">
        <w:rPr>
          <w:rFonts w:ascii="Times New Roman" w:hAnsi="Times New Roman" w:cs="Times New Roman"/>
          <w:sz w:val="24"/>
          <w:szCs w:val="24"/>
        </w:rPr>
        <w:t>годности  не</w:t>
      </w:r>
      <w:proofErr w:type="gramEnd"/>
      <w:r w:rsidRPr="008374D0">
        <w:rPr>
          <w:rFonts w:ascii="Times New Roman" w:hAnsi="Times New Roman" w:cs="Times New Roman"/>
          <w:sz w:val="24"/>
          <w:szCs w:val="24"/>
        </w:rPr>
        <w:t xml:space="preserve"> менее 4 месяцев;</w:t>
      </w:r>
    </w:p>
    <w:p w:rsidR="005F17C7" w:rsidRPr="008374D0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74D0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</w:t>
      </w:r>
      <w:proofErr w:type="gramStart"/>
      <w:r w:rsidRPr="008374D0">
        <w:rPr>
          <w:rFonts w:ascii="Times New Roman" w:hAnsi="Times New Roman" w:cs="Times New Roman"/>
          <w:sz w:val="24"/>
          <w:szCs w:val="24"/>
        </w:rPr>
        <w:t>годности  не</w:t>
      </w:r>
      <w:proofErr w:type="gramEnd"/>
      <w:r w:rsidRPr="008374D0">
        <w:rPr>
          <w:rFonts w:ascii="Times New Roman" w:hAnsi="Times New Roman" w:cs="Times New Roman"/>
          <w:sz w:val="24"/>
          <w:szCs w:val="24"/>
        </w:rPr>
        <w:t xml:space="preserve"> менее 9 месяцев; </w:t>
      </w:r>
    </w:p>
    <w:p w:rsidR="005F17C7" w:rsidRPr="008374D0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74D0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5F17C7" w:rsidRPr="008374D0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74D0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5F17C7" w:rsidRPr="008374D0" w:rsidRDefault="005F17C7" w:rsidP="005F1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D0">
        <w:rPr>
          <w:rFonts w:ascii="Times New Roman" w:hAnsi="Times New Roman" w:cs="Times New Roman"/>
          <w:sz w:val="24"/>
          <w:szCs w:val="24"/>
        </w:rPr>
        <w:t xml:space="preserve">6) </w:t>
      </w:r>
      <w:r w:rsidRPr="008374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8374D0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993BF8" w:rsidRPr="008374D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8374D0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ул.</w:t>
      </w:r>
      <w:r w:rsidR="00991552" w:rsidRPr="00837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74D0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</w:p>
    <w:p w:rsidR="00055691" w:rsidRPr="008374D0" w:rsidRDefault="00055691" w:rsidP="000556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7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 w:rsidRPr="008374D0"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 w:rsidRPr="008374D0"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055691" w:rsidRPr="008374D0" w:rsidRDefault="00055691" w:rsidP="005F17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4D0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A24C82" w:rsidRPr="008374D0" w:rsidRDefault="00A24C82" w:rsidP="00A24C82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2060E" w:rsidRPr="008374D0" w:rsidRDefault="005F17C7" w:rsidP="0052060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x-none"/>
        </w:rPr>
      </w:pPr>
      <w:r w:rsidRPr="008374D0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8374D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8374D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</w:t>
      </w:r>
      <w:r w:rsidR="00FB31FD" w:rsidRPr="008374D0">
        <w:rPr>
          <w:rFonts w:ascii="Times New Roman" w:hAnsi="Times New Roman" w:cs="Times New Roman"/>
          <w:sz w:val="24"/>
          <w:szCs w:val="24"/>
        </w:rPr>
        <w:t>оставка устройства для исследования проб крови.</w:t>
      </w: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960"/>
        <w:gridCol w:w="4584"/>
        <w:gridCol w:w="7513"/>
        <w:gridCol w:w="850"/>
        <w:gridCol w:w="1276"/>
      </w:tblGrid>
      <w:tr w:rsidR="00321F0A" w:rsidRPr="00D756DC" w:rsidTr="0052060E">
        <w:trPr>
          <w:trHeight w:val="1074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21F0A" w:rsidRPr="00D756DC" w:rsidRDefault="00321F0A" w:rsidP="00D75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56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21F0A" w:rsidRPr="00D756DC" w:rsidRDefault="00321F0A" w:rsidP="00D75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756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21F0A" w:rsidRPr="00D756DC" w:rsidRDefault="00321F0A" w:rsidP="00D75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756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21F0A" w:rsidRPr="00D756DC" w:rsidRDefault="00321F0A" w:rsidP="00D75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756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21F0A" w:rsidRPr="00D756DC" w:rsidRDefault="00321F0A" w:rsidP="00D75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756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321F0A" w:rsidRPr="00D756DC" w:rsidTr="0052060E">
        <w:trPr>
          <w:trHeight w:val="3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F0A" w:rsidRPr="00D756DC" w:rsidRDefault="00321F0A" w:rsidP="00D75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5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1F0A" w:rsidRPr="00D756DC" w:rsidRDefault="00A64A25" w:rsidP="000443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56DC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для исследования проб крови </w:t>
            </w:r>
            <w:bookmarkStart w:id="0" w:name="_GoBack"/>
            <w:bookmarkEnd w:id="0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F0A" w:rsidRPr="00D756DC" w:rsidRDefault="00D756DC" w:rsidP="00D756DC">
            <w:pPr>
              <w:pStyle w:val="Default"/>
            </w:pPr>
            <w:r w:rsidRPr="00D756DC">
              <w:t xml:space="preserve">20.1288 </w:t>
            </w:r>
            <w:r w:rsidRPr="00D756DC">
              <w:rPr>
                <w:color w:val="212529"/>
                <w:shd w:val="clear" w:color="auto" w:fill="FFFFFF"/>
              </w:rPr>
              <w:t xml:space="preserve">Устройство для исследования проб крови </w:t>
            </w:r>
            <w:r w:rsidR="00044336" w:rsidRPr="00D756DC">
              <w:t>с коагулянтами и антикоагулянтами</w:t>
            </w:r>
            <w:r w:rsidR="00044336" w:rsidRPr="00D756DC">
              <w:rPr>
                <w:color w:val="212529"/>
                <w:shd w:val="clear" w:color="auto" w:fill="FFFFFF"/>
              </w:rPr>
              <w:t xml:space="preserve"> </w:t>
            </w:r>
            <w:r w:rsidRPr="00D756DC">
              <w:rPr>
                <w:color w:val="212529"/>
                <w:shd w:val="clear" w:color="auto" w:fill="FFFFFF"/>
              </w:rPr>
              <w:t xml:space="preserve">в комплекте: полипропиленовая пробирка, две резьбовые крышки, коллектор для сбора образцов капиллярной крови. Пробирка двойная: круглодонная </w:t>
            </w:r>
            <w:proofErr w:type="spellStart"/>
            <w:r w:rsidRPr="00D756DC">
              <w:rPr>
                <w:color w:val="212529"/>
                <w:shd w:val="clear" w:color="auto" w:fill="FFFFFF"/>
              </w:rPr>
              <w:t>микропробирка</w:t>
            </w:r>
            <w:proofErr w:type="spellEnd"/>
            <w:r w:rsidRPr="00D756DC">
              <w:rPr>
                <w:color w:val="212529"/>
                <w:shd w:val="clear" w:color="auto" w:fill="FFFFFF"/>
              </w:rPr>
              <w:t xml:space="preserve"> для капиллярной крови находится внутри основной пробирки. Внешний край отверстия пробирки ровный, без выступов. Коллектор имеет специальную визуализируемую обработку входного и выходного отверстий, обеспечивающих быстрое наполнение коллектора и беспрепятственное поступление пробы крови в пробирку. Без этикетки (информация нанесена на латеральную часть пробирки) или с прозрачной этикеткой. На каждое устройство (пробирку) должны быть нанесены: наименование добавки, срок годности, № лота, </w:t>
            </w:r>
            <w:proofErr w:type="spellStart"/>
            <w:r w:rsidRPr="00D756DC">
              <w:rPr>
                <w:color w:val="212529"/>
                <w:shd w:val="clear" w:color="auto" w:fill="FFFFFF"/>
              </w:rPr>
              <w:t>градуировочная</w:t>
            </w:r>
            <w:proofErr w:type="spellEnd"/>
            <w:r w:rsidRPr="00D756DC">
              <w:rPr>
                <w:color w:val="212529"/>
                <w:shd w:val="clear" w:color="auto" w:fill="FFFFFF"/>
              </w:rPr>
              <w:t xml:space="preserve"> отметка. Номинальная вместимость пробирки (объем цельной крови) 200 </w:t>
            </w:r>
            <w:proofErr w:type="spellStart"/>
            <w:r w:rsidRPr="00D756DC">
              <w:rPr>
                <w:color w:val="212529"/>
                <w:shd w:val="clear" w:color="auto" w:fill="FFFFFF"/>
              </w:rPr>
              <w:t>мкл</w:t>
            </w:r>
            <w:proofErr w:type="spellEnd"/>
            <w:r w:rsidRPr="00D756DC">
              <w:rPr>
                <w:color w:val="212529"/>
                <w:shd w:val="clear" w:color="auto" w:fill="FFFFFF"/>
              </w:rPr>
              <w:t>. Номинальная вместимость коллектора идентична вместимости внутренней пробирки, что позволяет пользователю не контролировать объем забираемой крови по метке, нанесенной на латеральную часть внешней пробирки. Внутренние стенки круглодонной пробирки и коллектора обработаны антикоагулянтом - К3</w:t>
            </w:r>
            <w:proofErr w:type="gramStart"/>
            <w:r w:rsidRPr="00D756DC">
              <w:rPr>
                <w:color w:val="212529"/>
                <w:shd w:val="clear" w:color="auto" w:fill="FFFFFF"/>
              </w:rPr>
              <w:t>ЭДТА(</w:t>
            </w:r>
            <w:proofErr w:type="gramEnd"/>
            <w:r w:rsidRPr="00D756DC">
              <w:rPr>
                <w:color w:val="212529"/>
                <w:shd w:val="clear" w:color="auto" w:fill="FFFFFF"/>
              </w:rPr>
              <w:t xml:space="preserve">мелкодисперсное напыление). Продукция соответствует техническим регламентам и требованиям по функциональности и безопасности медицинским изделиям для диагностики </w:t>
            </w:r>
            <w:proofErr w:type="spellStart"/>
            <w:r w:rsidRPr="00D756DC">
              <w:rPr>
                <w:color w:val="212529"/>
                <w:shd w:val="clear" w:color="auto" w:fill="FFFFFF"/>
              </w:rPr>
              <w:t>in</w:t>
            </w:r>
            <w:proofErr w:type="spellEnd"/>
            <w:r w:rsidRPr="00D756DC">
              <w:rPr>
                <w:color w:val="212529"/>
                <w:shd w:val="clear" w:color="auto" w:fill="FFFFFF"/>
              </w:rPr>
              <w:t xml:space="preserve"> </w:t>
            </w:r>
            <w:proofErr w:type="spellStart"/>
            <w:r w:rsidRPr="00D756DC">
              <w:rPr>
                <w:color w:val="212529"/>
                <w:shd w:val="clear" w:color="auto" w:fill="FFFFFF"/>
              </w:rPr>
              <w:t>vitro</w:t>
            </w:r>
            <w:proofErr w:type="spellEnd"/>
            <w:r w:rsidRPr="00D756DC">
              <w:rPr>
                <w:color w:val="212529"/>
                <w:shd w:val="clear" w:color="auto" w:fill="FFFFFF"/>
              </w:rPr>
              <w:t>. Назначение: для сбора образцов капиллярной крови и проведения общеклинических исследований.</w:t>
            </w:r>
            <w:r w:rsidRPr="00D756DC">
              <w:t xml:space="preserve"> (200 </w:t>
            </w:r>
            <w:proofErr w:type="spellStart"/>
            <w:r w:rsidRPr="00D756DC">
              <w:t>мкл</w:t>
            </w:r>
            <w:proofErr w:type="spellEnd"/>
            <w:r w:rsidRPr="00D756DC">
              <w:t xml:space="preserve">, 100 </w:t>
            </w:r>
            <w:proofErr w:type="spellStart"/>
            <w:r w:rsidRPr="00D756DC">
              <w:t>шт</w:t>
            </w:r>
            <w:proofErr w:type="spellEnd"/>
            <w:r w:rsidRPr="00D756DC">
              <w:t>/</w:t>
            </w:r>
            <w:proofErr w:type="spellStart"/>
            <w:r w:rsidRPr="00D756DC">
              <w:t>уп</w:t>
            </w:r>
            <w:proofErr w:type="spellEnd"/>
            <w:r w:rsidRPr="00D756DC">
              <w:t xml:space="preserve">.)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1F0A" w:rsidRPr="00D756DC" w:rsidRDefault="00B80EA6" w:rsidP="00D756D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75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321F0A" w:rsidRPr="00D75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D756DC" w:rsidRPr="00D75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</w:t>
            </w:r>
            <w:proofErr w:type="spellEnd"/>
            <w:r w:rsidR="00393100" w:rsidRPr="00D75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1F0A" w:rsidRPr="00D756DC" w:rsidRDefault="008374D0" w:rsidP="00D756D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</w:tr>
    </w:tbl>
    <w:p w:rsidR="00321F0A" w:rsidRDefault="00321F0A" w:rsidP="00C43CC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21F0A" w:rsidRPr="005F17C7" w:rsidRDefault="00321F0A" w:rsidP="00C43CC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D4" w:rsidRDefault="001657D4" w:rsidP="00A24C82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993BF8">
      <w:pgSz w:w="16838" w:h="11906" w:orient="landscape"/>
      <w:pgMar w:top="425" w:right="820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44336"/>
    <w:rsid w:val="00047208"/>
    <w:rsid w:val="00055691"/>
    <w:rsid w:val="00065684"/>
    <w:rsid w:val="000C2FBF"/>
    <w:rsid w:val="000D79C7"/>
    <w:rsid w:val="001209ED"/>
    <w:rsid w:val="001657D4"/>
    <w:rsid w:val="00293312"/>
    <w:rsid w:val="002C2212"/>
    <w:rsid w:val="003017B2"/>
    <w:rsid w:val="00321F0A"/>
    <w:rsid w:val="003722E8"/>
    <w:rsid w:val="00393100"/>
    <w:rsid w:val="003B5D2F"/>
    <w:rsid w:val="003E614C"/>
    <w:rsid w:val="004D22E4"/>
    <w:rsid w:val="0052060E"/>
    <w:rsid w:val="005472AF"/>
    <w:rsid w:val="00571673"/>
    <w:rsid w:val="005F17C7"/>
    <w:rsid w:val="005F69BD"/>
    <w:rsid w:val="006203CE"/>
    <w:rsid w:val="00642F94"/>
    <w:rsid w:val="00683F72"/>
    <w:rsid w:val="006A2F75"/>
    <w:rsid w:val="006B3DE3"/>
    <w:rsid w:val="00764DB2"/>
    <w:rsid w:val="007765DA"/>
    <w:rsid w:val="00783EA7"/>
    <w:rsid w:val="00792FAC"/>
    <w:rsid w:val="008042D2"/>
    <w:rsid w:val="008374D0"/>
    <w:rsid w:val="008824A1"/>
    <w:rsid w:val="008919AE"/>
    <w:rsid w:val="008A25A1"/>
    <w:rsid w:val="0091623B"/>
    <w:rsid w:val="0094759C"/>
    <w:rsid w:val="009910AC"/>
    <w:rsid w:val="00991552"/>
    <w:rsid w:val="00993BF8"/>
    <w:rsid w:val="00995F77"/>
    <w:rsid w:val="009960F1"/>
    <w:rsid w:val="009E3E18"/>
    <w:rsid w:val="009F3E7D"/>
    <w:rsid w:val="00A24C82"/>
    <w:rsid w:val="00A64A25"/>
    <w:rsid w:val="00A92960"/>
    <w:rsid w:val="00B80EA6"/>
    <w:rsid w:val="00BA548D"/>
    <w:rsid w:val="00BE2641"/>
    <w:rsid w:val="00C048BC"/>
    <w:rsid w:val="00C154CC"/>
    <w:rsid w:val="00C41592"/>
    <w:rsid w:val="00C43CCE"/>
    <w:rsid w:val="00C50F9D"/>
    <w:rsid w:val="00C57D89"/>
    <w:rsid w:val="00C6028D"/>
    <w:rsid w:val="00C91B43"/>
    <w:rsid w:val="00D526CD"/>
    <w:rsid w:val="00D756DC"/>
    <w:rsid w:val="00DA4C9A"/>
    <w:rsid w:val="00E176D8"/>
    <w:rsid w:val="00E447B2"/>
    <w:rsid w:val="00EA0675"/>
    <w:rsid w:val="00EC3C3C"/>
    <w:rsid w:val="00ED5760"/>
    <w:rsid w:val="00F217AF"/>
    <w:rsid w:val="00FB31FD"/>
    <w:rsid w:val="00FC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383D9"/>
  <w15:docId w15:val="{4994C53C-1D18-4EF4-86BE-03F4D4737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64A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Валитова Алиса Талгатовна</cp:lastModifiedBy>
  <cp:revision>25</cp:revision>
  <cp:lastPrinted>2015-11-11T09:45:00Z</cp:lastPrinted>
  <dcterms:created xsi:type="dcterms:W3CDTF">2018-12-17T11:15:00Z</dcterms:created>
  <dcterms:modified xsi:type="dcterms:W3CDTF">2023-02-06T06:24:00Z</dcterms:modified>
</cp:coreProperties>
</file>